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4C" w:rsidRDefault="0066234C" w:rsidP="0066234C">
      <w:pPr>
        <w:pStyle w:val="Rubrik1"/>
        <w:rPr>
          <w:lang w:val="en-US"/>
        </w:rPr>
      </w:pPr>
      <w:r>
        <w:rPr>
          <w:lang w:val="en-US"/>
        </w:rPr>
        <w:t xml:space="preserve">The incidence of </w:t>
      </w:r>
      <w:r w:rsidR="0068752D">
        <w:rPr>
          <w:lang w:val="en-US"/>
        </w:rPr>
        <w:t xml:space="preserve">bilateral </w:t>
      </w:r>
      <w:r>
        <w:rPr>
          <w:lang w:val="en-US"/>
        </w:rPr>
        <w:t xml:space="preserve">primary </w:t>
      </w:r>
      <w:proofErr w:type="spellStart"/>
      <w:r>
        <w:rPr>
          <w:lang w:val="en-US"/>
        </w:rPr>
        <w:t>rhegmatogenous</w:t>
      </w:r>
      <w:proofErr w:type="spellEnd"/>
      <w:r>
        <w:rPr>
          <w:lang w:val="en-US"/>
        </w:rPr>
        <w:t xml:space="preserve"> retinal detachment </w:t>
      </w:r>
      <w:r w:rsidR="0068752D">
        <w:rPr>
          <w:lang w:val="en-US"/>
        </w:rPr>
        <w:t>a</w:t>
      </w:r>
      <w:r>
        <w:rPr>
          <w:lang w:val="en-US"/>
        </w:rPr>
        <w:t>nd time interval between first and fellow eye</w:t>
      </w:r>
    </w:p>
    <w:p w:rsidR="00CB54EF" w:rsidRDefault="00CB54EF" w:rsidP="00CB54EF">
      <w:pPr>
        <w:rPr>
          <w:lang w:val="en-US"/>
        </w:rPr>
      </w:pPr>
    </w:p>
    <w:p w:rsidR="00CB54EF" w:rsidRDefault="00CB54EF" w:rsidP="00CB54EF">
      <w:pPr>
        <w:rPr>
          <w:lang w:val="en-US"/>
        </w:rPr>
      </w:pPr>
      <w:r>
        <w:rPr>
          <w:lang w:val="en-US"/>
        </w:rPr>
        <w:t xml:space="preserve">Karin </w:t>
      </w:r>
      <w:proofErr w:type="spellStart"/>
      <w:r>
        <w:rPr>
          <w:lang w:val="en-US"/>
        </w:rPr>
        <w:t>Kallur</w:t>
      </w:r>
      <w:proofErr w:type="spellEnd"/>
      <w:r>
        <w:rPr>
          <w:lang w:val="en-US"/>
        </w:rPr>
        <w:t xml:space="preserve"> and Eva Olofsson</w:t>
      </w:r>
    </w:p>
    <w:p w:rsidR="00CB54EF" w:rsidRPr="00CB54EF" w:rsidRDefault="00CB54EF" w:rsidP="00CB54EF">
      <w:pPr>
        <w:rPr>
          <w:lang w:val="en-US"/>
        </w:rPr>
      </w:pPr>
      <w:r>
        <w:rPr>
          <w:lang w:val="en-US"/>
        </w:rPr>
        <w:t xml:space="preserve">Department of Clinical Sciences, Ophthalmology, </w:t>
      </w:r>
      <w:proofErr w:type="spellStart"/>
      <w:r>
        <w:rPr>
          <w:lang w:val="en-US"/>
        </w:rPr>
        <w:t>Umeå</w:t>
      </w:r>
      <w:proofErr w:type="spellEnd"/>
      <w:r>
        <w:rPr>
          <w:lang w:val="en-US"/>
        </w:rPr>
        <w:t xml:space="preserve"> University, </w:t>
      </w:r>
      <w:proofErr w:type="spellStart"/>
      <w:r>
        <w:rPr>
          <w:lang w:val="en-US"/>
        </w:rPr>
        <w:t>Umeå</w:t>
      </w:r>
      <w:proofErr w:type="spellEnd"/>
      <w:r>
        <w:rPr>
          <w:lang w:val="en-US"/>
        </w:rPr>
        <w:t>, Sweden</w:t>
      </w:r>
    </w:p>
    <w:p w:rsidR="0066234C" w:rsidRPr="00347ACD" w:rsidRDefault="0066234C" w:rsidP="0066234C">
      <w:pPr>
        <w:rPr>
          <w:lang w:val="en-US"/>
        </w:rPr>
      </w:pPr>
    </w:p>
    <w:p w:rsidR="0066234C" w:rsidRPr="0057204F" w:rsidRDefault="0066234C" w:rsidP="0066234C">
      <w:pPr>
        <w:pStyle w:val="Rubrik1"/>
        <w:rPr>
          <w:lang w:val="en-US"/>
        </w:rPr>
      </w:pPr>
      <w:r w:rsidRPr="0057204F">
        <w:rPr>
          <w:lang w:val="en-US"/>
        </w:rPr>
        <w:t>ABSTRACT</w:t>
      </w:r>
    </w:p>
    <w:p w:rsidR="0066234C" w:rsidRPr="0057204F" w:rsidRDefault="0066234C" w:rsidP="0066234C">
      <w:pPr>
        <w:pStyle w:val="Rubrik2"/>
        <w:rPr>
          <w:lang w:val="en-US"/>
        </w:rPr>
      </w:pPr>
      <w:r w:rsidRPr="0057204F">
        <w:rPr>
          <w:lang w:val="en-US"/>
        </w:rPr>
        <w:t>Purpose</w:t>
      </w:r>
    </w:p>
    <w:p w:rsidR="0066234C" w:rsidRDefault="0066234C" w:rsidP="0066234C">
      <w:pPr>
        <w:rPr>
          <w:lang w:val="en-GB"/>
        </w:rPr>
      </w:pPr>
      <w:r>
        <w:rPr>
          <w:lang w:val="en-GB"/>
        </w:rPr>
        <w:t xml:space="preserve">To calculate the incidence of primary </w:t>
      </w:r>
      <w:proofErr w:type="spellStart"/>
      <w:r>
        <w:rPr>
          <w:lang w:val="en-GB"/>
        </w:rPr>
        <w:t>rhegmatogenous</w:t>
      </w:r>
      <w:proofErr w:type="spellEnd"/>
      <w:r>
        <w:rPr>
          <w:lang w:val="en-GB"/>
        </w:rPr>
        <w:t xml:space="preserve"> retinal detachment (PRRD) in the fellow eye in patients having PRRD in the first eye and to estimate the time between the two events. </w:t>
      </w:r>
    </w:p>
    <w:p w:rsidR="0066234C" w:rsidRDefault="0066234C" w:rsidP="0066234C">
      <w:pPr>
        <w:pStyle w:val="Rubrik2"/>
        <w:rPr>
          <w:lang w:val="en-GB"/>
        </w:rPr>
      </w:pPr>
      <w:r>
        <w:rPr>
          <w:lang w:val="en-GB"/>
        </w:rPr>
        <w:t>Methods</w:t>
      </w:r>
    </w:p>
    <w:p w:rsidR="0066234C" w:rsidRPr="00245D73" w:rsidRDefault="0066234C" w:rsidP="0066234C">
      <w:pPr>
        <w:rPr>
          <w:lang w:val="en-GB"/>
        </w:rPr>
      </w:pPr>
      <w:r>
        <w:rPr>
          <w:lang w:val="en-GB"/>
        </w:rPr>
        <w:t>A single-institution r</w:t>
      </w:r>
      <w:r w:rsidRPr="00FE4FCD">
        <w:rPr>
          <w:lang w:val="en-GB"/>
        </w:rPr>
        <w:t>etrospective</w:t>
      </w:r>
      <w:r>
        <w:rPr>
          <w:lang w:val="en-GB"/>
        </w:rPr>
        <w:t xml:space="preserve"> cohort study including all cases of PRRD operated at </w:t>
      </w:r>
      <w:proofErr w:type="spellStart"/>
      <w:r w:rsidRPr="00A502BC">
        <w:rPr>
          <w:lang w:val="en-GB"/>
        </w:rPr>
        <w:t>Umeå</w:t>
      </w:r>
      <w:proofErr w:type="spellEnd"/>
      <w:r w:rsidRPr="00A502BC">
        <w:rPr>
          <w:lang w:val="en-GB"/>
        </w:rPr>
        <w:t xml:space="preserve"> University Hospital</w:t>
      </w:r>
      <w:r>
        <w:rPr>
          <w:lang w:val="en-GB"/>
        </w:rPr>
        <w:t xml:space="preserve"> between 2011-2019.</w:t>
      </w:r>
    </w:p>
    <w:p w:rsidR="0066234C" w:rsidRDefault="0066234C" w:rsidP="0066234C">
      <w:pPr>
        <w:pStyle w:val="Rubrik2"/>
        <w:rPr>
          <w:lang w:val="en-GB"/>
        </w:rPr>
      </w:pPr>
      <w:r>
        <w:rPr>
          <w:lang w:val="en-GB"/>
        </w:rPr>
        <w:t>Result</w:t>
      </w:r>
    </w:p>
    <w:p w:rsidR="0066234C" w:rsidRPr="00C37170" w:rsidRDefault="0066234C" w:rsidP="0066234C">
      <w:pPr>
        <w:rPr>
          <w:lang w:val="en-GB"/>
        </w:rPr>
      </w:pPr>
      <w:r>
        <w:rPr>
          <w:lang w:val="en-GB"/>
        </w:rPr>
        <w:t xml:space="preserve">During the study period 2011-2019, 1903 patients were operated for PRRD. 124 (6.5%) patients developed PRRD also in the fellow eye. Although the follow up time varied from within 1 year to 8 years, the majority of fellow eyes occurred within the first year, 77 patients (62%). To standardise the follow up time, a subgroup analysis including all patients suffering a PRRD between 2011-2016 was performed. During 2011-2016 1241 patients were identified as having a PRRD, 68 (5.5%) patients developed PRRD in the fellow eye during the study time and 29 (42.6 %) patients within the first year from the first eye. </w:t>
      </w:r>
    </w:p>
    <w:p w:rsidR="0066234C" w:rsidRDefault="0066234C" w:rsidP="0066234C">
      <w:pPr>
        <w:pStyle w:val="Rubrik2"/>
        <w:rPr>
          <w:lang w:val="en-GB"/>
        </w:rPr>
      </w:pPr>
      <w:r>
        <w:rPr>
          <w:lang w:val="en-GB"/>
        </w:rPr>
        <w:t xml:space="preserve">Conclusion </w:t>
      </w:r>
    </w:p>
    <w:p w:rsidR="0068752D" w:rsidRPr="0068752D" w:rsidRDefault="0066234C">
      <w:pPr>
        <w:rPr>
          <w:lang w:val="en-GB"/>
        </w:rPr>
      </w:pPr>
      <w:r>
        <w:rPr>
          <w:lang w:val="en-GB"/>
        </w:rPr>
        <w:t>Patients with PRRD in the first eye have a 5.5% risk of developing PRRD in the fellow eye within 3 years. 42.6% of fellow eye PRRD will occur within</w:t>
      </w:r>
      <w:bookmarkStart w:id="0" w:name="_GoBack"/>
      <w:bookmarkEnd w:id="0"/>
      <w:r>
        <w:rPr>
          <w:lang w:val="en-GB"/>
        </w:rPr>
        <w:t xml:space="preserve"> the first year.</w:t>
      </w:r>
    </w:p>
    <w:sectPr w:rsidR="0068752D" w:rsidRPr="0068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4C"/>
    <w:rsid w:val="005C4889"/>
    <w:rsid w:val="0066234C"/>
    <w:rsid w:val="0068752D"/>
    <w:rsid w:val="007909B7"/>
    <w:rsid w:val="00CB54EF"/>
    <w:rsid w:val="00E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6201"/>
  <w15:chartTrackingRefBased/>
  <w15:docId w15:val="{974CB95E-C6CC-4421-A4BE-8D6B581A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4C"/>
  </w:style>
  <w:style w:type="paragraph" w:styleId="Rubrik1">
    <w:name w:val="heading 1"/>
    <w:basedOn w:val="Normal"/>
    <w:next w:val="Normal"/>
    <w:link w:val="Rubrik1Char"/>
    <w:uiPriority w:val="9"/>
    <w:qFormat/>
    <w:rsid w:val="00662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2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6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Olofsson</dc:creator>
  <cp:keywords/>
  <dc:description/>
  <cp:lastModifiedBy>Eva Olofsson</cp:lastModifiedBy>
  <cp:revision>4</cp:revision>
  <dcterms:created xsi:type="dcterms:W3CDTF">2021-03-22T15:01:00Z</dcterms:created>
  <dcterms:modified xsi:type="dcterms:W3CDTF">2021-03-22T15:26:00Z</dcterms:modified>
</cp:coreProperties>
</file>